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24" w:rsidRPr="00332749" w:rsidRDefault="00F52024" w:rsidP="00F52024">
      <w:pPr>
        <w:rPr>
          <w:rFonts w:asciiTheme="minorHAnsi" w:hAnsiTheme="minorHAnsi"/>
          <w:sz w:val="22"/>
          <w:szCs w:val="22"/>
        </w:rPr>
      </w:pPr>
      <w:r w:rsidRPr="00332749">
        <w:rPr>
          <w:rFonts w:asciiTheme="minorHAnsi" w:eastAsia="Times New Roman" w:hAnsiTheme="minorHAnsi"/>
          <w:color w:val="000000" w:themeColor="text1"/>
          <w:sz w:val="36"/>
          <w:szCs w:val="36"/>
          <w:lang w:val="en-US"/>
        </w:rPr>
        <w:t>Laboratory Emergency Preparedness Checklist</w:t>
      </w:r>
    </w:p>
    <w:p w:rsidR="00F52024" w:rsidRPr="00332749" w:rsidRDefault="00F52024" w:rsidP="00F52024">
      <w:pPr>
        <w:rPr>
          <w:rFonts w:asciiTheme="minorHAnsi" w:hAnsiTheme="minorHAnsi"/>
          <w:sz w:val="22"/>
          <w:szCs w:val="22"/>
        </w:rPr>
      </w:pPr>
      <w:r w:rsidRPr="00332749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following are recommended steps to take prior to an event that may result in an interruption of laboratory operations.  </w:t>
      </w:r>
    </w:p>
    <w:tbl>
      <w:tblPr>
        <w:tblStyle w:val="TableGrid"/>
        <w:tblW w:w="1077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954"/>
        <w:gridCol w:w="4820"/>
      </w:tblGrid>
      <w:tr w:rsidR="00F52024" w:rsidRPr="00332749" w:rsidTr="00D45F52">
        <w:tc>
          <w:tcPr>
            <w:tcW w:w="5954" w:type="dxa"/>
          </w:tcPr>
          <w:p w:rsidR="00F52024" w:rsidRPr="00332749" w:rsidRDefault="00F52024" w:rsidP="00D45F52">
            <w:pPr>
              <w:ind w:left="-5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Lab Checklist:</w:t>
            </w:r>
          </w:p>
          <w:p w:rsidR="00F52024" w:rsidRPr="00332749" w:rsidRDefault="00F52024" w:rsidP="00D45F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27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Secure chemicals and hazardous agents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Remove all chemicals and glassware from benchtops and store in cabinets as appropriate.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that water reactive chemicals are in sealed containers and stored as appropriate.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Remove biological materials from biosafety cabinets and/or benches, disinfect or autoclave, or safely store them as appropriate.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that all chemicals, radioactive, and hazardous waste containers are properly stored according to practices.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all gas valves are closed. If available, shut off gas to area.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Check that all compressed gas cylinders are secured.  Remove regulators and use caps.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Consolidate storage of valuable perishable items within storage units that have backup systems if possible. </w:t>
            </w:r>
          </w:p>
          <w:p w:rsidR="00F52024" w:rsidRPr="00332749" w:rsidRDefault="00F52024" w:rsidP="00D45F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27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Secure equipment and room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Secure/shut down all experiments that could be affected by loss of electricity, water, or other services.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Shut off and unplug sensitive electric equipment.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Close fume hoods/biosafety cabinets.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Turn off appliances, computers, hot plates, ovens, and other equipment. Unplug equipment if possible.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Fill dewars and cryogen containers for sample storage and critical equipment.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If possible, elevate equipment, materials and supplies, including electrical wires and chemicals, off the floor.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Inspect all equipment requiring uninterrupted power for electricity supplied through an Uninterrupted Power Supply (UPS) and by emergency power (emergency generator).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Close all windows and lock all doors. </w:t>
            </w:r>
          </w:p>
          <w:p w:rsidR="00F52024" w:rsidRPr="00332749" w:rsidRDefault="00F52024" w:rsidP="00D45F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27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Secure information and communications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Secure lab notebooks and other data storage media.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emergency contact and phone numbers are up to date.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Take phone tree with you or copy of your department’s business continuity plan, if available. </w:t>
            </w:r>
          </w:p>
          <w:p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Prepare for telecommuting as applicable and as procedures and policies of your department and division.</w:t>
            </w:r>
          </w:p>
          <w:p w:rsidR="00F52024" w:rsidRPr="00332749" w:rsidRDefault="00F52024" w:rsidP="00D45F52">
            <w:pPr>
              <w:ind w:left="314" w:hanging="284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you know how to contact your principal investigator, department representatives/research operations manager, and facility management group. 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Contacts: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Principal Investigator: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Department Representative / Research Operations Manager: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Facility Manager: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:rsidTr="00D45F52"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Reporting an Emergency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Call emergency services at 9-1-1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Notify Campus Police - Emergency:</w:t>
            </w:r>
          </w:p>
          <w:p w:rsidR="00F52024" w:rsidRPr="00332749" w:rsidRDefault="00F52024" w:rsidP="00D45F52">
            <w:pPr>
              <w:ind w:left="314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416-978-2222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Building Emergency Repair: </w:t>
            </w:r>
            <w:r w:rsidRPr="00332749">
              <w:rPr>
                <w:rFonts w:asciiTheme="minorHAnsi" w:hAnsiTheme="minorHAnsi"/>
              </w:rPr>
              <w:br/>
            </w: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416-978 3000 (83000)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Reporting an incident or accident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hyperlink r:id="rId4">
              <w:r w:rsidRPr="00332749">
                <w:rPr>
                  <w:rStyle w:val="Hyperlink"/>
                  <w:rFonts w:asciiTheme="minorHAnsi" w:eastAsia="Arial" w:hAnsiTheme="minorHAnsi" w:cs="Arial"/>
                  <w:color w:val="0563C1"/>
                  <w:sz w:val="22"/>
                  <w:szCs w:val="22"/>
                </w:rPr>
                <w:t>https://ehs.utoronto.ca/report-an-incident/</w:t>
              </w:r>
            </w:hyperlink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Latest U of T COVID-19 information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hyperlink r:id="rId5" w:anchor="faq">
              <w:r w:rsidRPr="00332749">
                <w:rPr>
                  <w:rStyle w:val="Hyperlink"/>
                  <w:rFonts w:asciiTheme="minorHAnsi" w:eastAsia="Arial" w:hAnsiTheme="minorHAnsi" w:cs="Arial"/>
                  <w:color w:val="0563C1"/>
                  <w:sz w:val="22"/>
                  <w:szCs w:val="22"/>
                </w:rPr>
                <w:t>https://www.utoronto.ca/message-from-the-university-regarding-the-coronavirus#faq</w:t>
              </w:r>
            </w:hyperlink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Feeling Distressed? There’s Help.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hyperlink r:id="rId6">
              <w:r w:rsidRPr="00332749">
                <w:rPr>
                  <w:rStyle w:val="Hyperlink"/>
                  <w:rFonts w:asciiTheme="minorHAnsi" w:eastAsia="Arial" w:hAnsiTheme="minorHAnsi" w:cs="Arial"/>
                  <w:color w:val="0563C1"/>
                  <w:sz w:val="22"/>
                  <w:szCs w:val="22"/>
                </w:rPr>
                <w:t>https://safety.utoronto.ca/</w:t>
              </w:r>
            </w:hyperlink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Emergency Alerts</w:t>
            </w:r>
          </w:p>
          <w:p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hyperlink r:id="rId7">
              <w:r w:rsidRPr="00332749">
                <w:rPr>
                  <w:rStyle w:val="Hyperlink"/>
                  <w:rFonts w:asciiTheme="minorHAnsi" w:eastAsia="Arial" w:hAnsiTheme="minorHAnsi" w:cs="Arial"/>
                  <w:color w:val="0563C1"/>
                  <w:sz w:val="22"/>
                  <w:szCs w:val="22"/>
                </w:rPr>
                <w:t>https://www.utoronto.ca/alerts</w:t>
              </w:r>
            </w:hyperlink>
          </w:p>
          <w:p w:rsidR="00F52024" w:rsidRPr="00332749" w:rsidRDefault="00F52024" w:rsidP="00D45F52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F52024" w:rsidRPr="00871844" w:rsidRDefault="00F52024" w:rsidP="00F52024">
      <w:bookmarkStart w:id="20" w:name="_GoBack"/>
      <w:bookmarkEnd w:id="20"/>
    </w:p>
    <w:sectPr w:rsidR="00F52024" w:rsidRPr="00871844" w:rsidSect="00A31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24"/>
    <w:rsid w:val="007A615F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56B78"/>
  <w14:defaultImageDpi w14:val="330"/>
  <w15:chartTrackingRefBased/>
  <w15:docId w15:val="{C6ABAA54-AADF-4378-B4CE-5487ABA5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2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0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5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toronto.ca/ale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ty.utoronto.ca/" TargetMode="External"/><Relationship Id="rId5" Type="http://schemas.openxmlformats.org/officeDocument/2006/relationships/hyperlink" Target="https://www.utoronto.ca/message-from-the-university-regarding-the-coronavirus" TargetMode="External"/><Relationship Id="rId4" Type="http://schemas.openxmlformats.org/officeDocument/2006/relationships/hyperlink" Target="https://ehs.utoronto.ca/report-an-incide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3010</Characters>
  <Application>Microsoft Office Word</Application>
  <DocSecurity>0</DocSecurity>
  <Lines>25</Lines>
  <Paragraphs>7</Paragraphs>
  <ScaleCrop>false</ScaleCrop>
  <Company>University of Toronto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Wesley</dc:creator>
  <cp:keywords/>
  <dc:description/>
  <cp:lastModifiedBy>Luke Wesley</cp:lastModifiedBy>
  <cp:revision>1</cp:revision>
  <dcterms:created xsi:type="dcterms:W3CDTF">2020-03-16T19:24:00Z</dcterms:created>
  <dcterms:modified xsi:type="dcterms:W3CDTF">2020-03-16T19:26:00Z</dcterms:modified>
</cp:coreProperties>
</file>