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66C21" w:rsidR="00D66C21" w:rsidP="00D66C21" w:rsidRDefault="00D66C21" w14:paraId="6313E5F1" w14:textId="77777777">
      <w:pPr>
        <w:spacing w:after="0" w:line="240" w:lineRule="auto"/>
        <w:jc w:val="center"/>
        <w:rPr>
          <w:b/>
          <w:bCs/>
          <w:color w:val="0070C0"/>
        </w:rPr>
      </w:pPr>
      <w:r w:rsidRPr="00D66C21">
        <w:rPr>
          <w:b/>
          <w:bCs/>
          <w:color w:val="0070C0"/>
        </w:rPr>
        <w:t xml:space="preserve">CFI INNOVATION FUND 2025 </w:t>
      </w:r>
    </w:p>
    <w:p w:rsidRPr="00D66C21" w:rsidR="00D66C21" w:rsidP="00D66C21" w:rsidRDefault="00D66C21" w14:paraId="4D5F5EDC" w14:textId="40FCAEA9">
      <w:pPr>
        <w:spacing w:after="0" w:line="240" w:lineRule="auto"/>
        <w:jc w:val="center"/>
        <w:rPr>
          <w:b/>
          <w:bCs/>
          <w:color w:val="0070C0"/>
        </w:rPr>
      </w:pPr>
      <w:r w:rsidRPr="00D66C21">
        <w:rPr>
          <w:b/>
          <w:bCs/>
          <w:color w:val="0070C0"/>
        </w:rPr>
        <w:t>Overview of CFI IF2025 Notice of Intent Requirements</w:t>
      </w:r>
    </w:p>
    <w:p w:rsidR="00D66C21" w:rsidP="00D66C21" w:rsidRDefault="00D66C21" w14:paraId="7E4AFBAB" w14:textId="77777777">
      <w:pPr>
        <w:spacing w:after="0" w:line="240" w:lineRule="auto"/>
      </w:pPr>
    </w:p>
    <w:p w:rsidR="00FC16CF" w:rsidP="00D66C21" w:rsidRDefault="00FC16CF" w14:paraId="2309B04F" w14:textId="77777777">
      <w:pPr>
        <w:spacing w:after="0" w:line="240" w:lineRule="auto"/>
      </w:pPr>
    </w:p>
    <w:p w:rsidR="00D66C21" w:rsidP="00FC16CF" w:rsidRDefault="00D66C21" w14:paraId="58074D45" w14:textId="6AD35098">
      <w:pPr>
        <w:spacing w:after="0" w:line="240" w:lineRule="auto"/>
      </w:pPr>
      <w:r>
        <w:t>A CFI Notice of Intent (NoI)</w:t>
      </w:r>
      <w:r w:rsidR="00FC16CF">
        <w:t xml:space="preserve"> is due by October 2</w:t>
      </w:r>
      <w:r w:rsidRPr="00FC16CF" w:rsidR="00FC16CF">
        <w:rPr>
          <w:vertAlign w:val="superscript"/>
        </w:rPr>
        <w:t>nd</w:t>
      </w:r>
      <w:r w:rsidR="00FC16CF">
        <w:t xml:space="preserve"> and</w:t>
      </w:r>
      <w:r>
        <w:t xml:space="preserve"> is required for all IF2025 applications</w:t>
      </w:r>
      <w:proofErr w:type="gramStart"/>
      <w:r>
        <w:t xml:space="preserve">.  </w:t>
      </w:r>
      <w:proofErr w:type="gramEnd"/>
      <w:r>
        <w:t xml:space="preserve">If the NoI </w:t>
      </w:r>
      <w:proofErr w:type="gramStart"/>
      <w:r>
        <w:t>is not submitted</w:t>
      </w:r>
      <w:proofErr w:type="gramEnd"/>
      <w:r>
        <w:t xml:space="preserve">, it will not be possible to submit </w:t>
      </w:r>
      <w:r w:rsidR="00A42288">
        <w:t>the</w:t>
      </w:r>
      <w:r>
        <w:t xml:space="preserve"> </w:t>
      </w:r>
      <w:r w:rsidR="00A42288">
        <w:t xml:space="preserve">associated </w:t>
      </w:r>
      <w:r>
        <w:t>full proposal in February.</w:t>
      </w:r>
    </w:p>
    <w:p w:rsidR="00D66C21" w:rsidP="00FC16CF" w:rsidRDefault="00D66C21" w14:paraId="245DC6C0" w14:textId="77777777">
      <w:pPr>
        <w:spacing w:after="0" w:line="240" w:lineRule="auto"/>
      </w:pPr>
    </w:p>
    <w:p w:rsidR="00D66C21" w:rsidP="00FC16CF" w:rsidRDefault="00D66C21" w14:paraId="1E66F0BC" w14:textId="42AA296D">
      <w:pPr>
        <w:spacing w:after="0" w:line="240" w:lineRule="auto"/>
      </w:pPr>
      <w:r>
        <w:t>CFI does not assess NoIs but intends to do a check on the appropriateness of the Stream selected</w:t>
      </w:r>
      <w:proofErr w:type="gramStart"/>
      <w:r w:rsidR="00A42288">
        <w:t xml:space="preserve">.  </w:t>
      </w:r>
      <w:proofErr w:type="gramEnd"/>
      <w:r w:rsidR="00A42288">
        <w:t>T</w:t>
      </w:r>
      <w:r>
        <w:t>here will be an opportunity to adjust the Stream should CFI require it.</w:t>
      </w:r>
    </w:p>
    <w:p w:rsidR="00D66C21" w:rsidP="00FC16CF" w:rsidRDefault="00D66C21" w14:paraId="7C8F5D84" w14:textId="77777777">
      <w:pPr>
        <w:spacing w:after="0" w:line="240" w:lineRule="auto"/>
      </w:pPr>
    </w:p>
    <w:p w:rsidRPr="00D66C21" w:rsidR="00D66C21" w:rsidP="00FC16CF" w:rsidRDefault="00D66C21" w14:paraId="79EA991B" w14:textId="48134D81">
      <w:pPr>
        <w:spacing w:after="0" w:line="240" w:lineRule="auto"/>
        <w:rPr>
          <w:b/>
          <w:bCs/>
        </w:rPr>
      </w:pPr>
      <w:r w:rsidRPr="00D66C21">
        <w:rPr>
          <w:b/>
          <w:bCs/>
        </w:rPr>
        <w:t>Accessing the CFI Notice of Intent</w:t>
      </w:r>
    </w:p>
    <w:p w:rsidR="00D66C21" w:rsidP="00FC16CF" w:rsidRDefault="00D66C21" w14:paraId="085F028A" w14:textId="77777777">
      <w:pPr>
        <w:spacing w:after="0" w:line="240" w:lineRule="auto"/>
      </w:pPr>
    </w:p>
    <w:p w:rsidR="00D66C21" w:rsidP="00FC16CF" w:rsidRDefault="00D66C21" w14:paraId="35FE101F" w14:textId="20CAB7A8">
      <w:pPr>
        <w:spacing w:after="0" w:line="240" w:lineRule="auto"/>
      </w:pPr>
      <w:r>
        <w:t>The NoI form is access</w:t>
      </w:r>
      <w:r w:rsidR="00F54C65">
        <w:t>ed</w:t>
      </w:r>
      <w:r>
        <w:t xml:space="preserve"> using CFI CAMS</w:t>
      </w:r>
      <w:proofErr w:type="gramStart"/>
      <w:r>
        <w:t xml:space="preserve">.  </w:t>
      </w:r>
      <w:proofErr w:type="gramEnd"/>
      <w:r w:rsidRPr="00D66C21">
        <w:rPr>
          <w:b/>
          <w:bCs/>
        </w:rPr>
        <w:t xml:space="preserve">The NoI form must </w:t>
      </w:r>
      <w:proofErr w:type="gramStart"/>
      <w:r w:rsidRPr="00D66C21">
        <w:rPr>
          <w:b/>
          <w:bCs/>
        </w:rPr>
        <w:t>be created</w:t>
      </w:r>
      <w:proofErr w:type="gramEnd"/>
      <w:r w:rsidRPr="00D66C21">
        <w:rPr>
          <w:b/>
          <w:bCs/>
        </w:rPr>
        <w:t xml:space="preserve"> by the Project Lead.</w:t>
      </w:r>
      <w:r>
        <w:rPr>
          <w:b/>
          <w:bCs/>
        </w:rPr>
        <w:t xml:space="preserve"> </w:t>
      </w:r>
      <w:r>
        <w:t xml:space="preserve">The Project Lead can then </w:t>
      </w:r>
      <w:r w:rsidR="00600903">
        <w:t>share access to the form, allowing others to edit or view.</w:t>
      </w:r>
    </w:p>
    <w:p w:rsidR="00600903" w:rsidP="00FC16CF" w:rsidRDefault="00600903" w14:paraId="0A344F2D" w14:textId="77777777">
      <w:pPr>
        <w:spacing w:after="0" w:line="240" w:lineRule="auto"/>
      </w:pPr>
    </w:p>
    <w:p w:rsidRPr="00D66C21" w:rsidR="00600903" w:rsidP="00FC16CF" w:rsidRDefault="00600903" w14:paraId="68C8E8E8" w14:textId="4F4DB8E2">
      <w:pPr>
        <w:spacing w:after="0" w:line="240" w:lineRule="auto"/>
      </w:pPr>
      <w:r>
        <w:t>In the ‘Researcher Dashboard’ link (top left of screen) create a new application, ensuring you select the appropriate Stream for you</w:t>
      </w:r>
      <w:r w:rsidR="00F54C65">
        <w:t>r</w:t>
      </w:r>
      <w:r>
        <w:t xml:space="preserve"> proposal, </w:t>
      </w:r>
      <w:r w:rsidR="00F54C65">
        <w:t>using</w:t>
      </w:r>
      <w:r>
        <w:t xml:space="preserve"> the drop</w:t>
      </w:r>
      <w:r w:rsidR="00F54C65">
        <w:t>-</w:t>
      </w:r>
      <w:r>
        <w:t>down list</w:t>
      </w:r>
      <w:proofErr w:type="gramStart"/>
      <w:r>
        <w:t xml:space="preserve">.  </w:t>
      </w:r>
      <w:proofErr w:type="gramEnd"/>
      <w:r>
        <w:t>This creates the CAMS file and reference # for the NoI and for the Full Application.</w:t>
      </w:r>
    </w:p>
    <w:p w:rsidR="004526A7" w:rsidP="00FC16CF" w:rsidRDefault="004526A7" w14:paraId="56178FAA" w14:textId="77777777">
      <w:pPr>
        <w:spacing w:after="0" w:line="240" w:lineRule="auto"/>
      </w:pPr>
    </w:p>
    <w:p w:rsidR="00600903" w:rsidP="00FC16CF" w:rsidRDefault="00600903" w14:paraId="11481EC6" w14:textId="2468732F">
      <w:pPr>
        <w:spacing w:after="0" w:line="240" w:lineRule="auto"/>
      </w:pPr>
      <w:r>
        <w:t xml:space="preserve">The Notice of Intent tabs will be visible, top left of screen, and each tab must </w:t>
      </w:r>
      <w:proofErr w:type="gramStart"/>
      <w:r>
        <w:t>be completed</w:t>
      </w:r>
      <w:proofErr w:type="gramEnd"/>
      <w:r>
        <w:t>.</w:t>
      </w:r>
    </w:p>
    <w:p w:rsidR="00600903" w:rsidP="00FC16CF" w:rsidRDefault="00600903" w14:paraId="77BEFD2A" w14:textId="77777777">
      <w:pPr>
        <w:spacing w:after="0" w:line="240" w:lineRule="auto"/>
      </w:pPr>
    </w:p>
    <w:p w:rsidR="00A42288" w:rsidP="00FC16CF" w:rsidRDefault="00A42288" w14:paraId="591AD827" w14:textId="77777777">
      <w:pPr>
        <w:spacing w:after="0" w:line="240" w:lineRule="auto"/>
      </w:pPr>
    </w:p>
    <w:p w:rsidRPr="00600903" w:rsidR="00600903" w:rsidP="00FC16CF" w:rsidRDefault="00600903" w14:paraId="56981062" w14:textId="77777777">
      <w:pPr>
        <w:spacing w:after="0" w:line="240" w:lineRule="auto"/>
        <w:rPr>
          <w:b/>
          <w:bCs/>
        </w:rPr>
      </w:pPr>
      <w:r w:rsidRPr="00600903">
        <w:rPr>
          <w:b/>
          <w:bCs/>
        </w:rPr>
        <w:t>Project Information</w:t>
      </w:r>
    </w:p>
    <w:p w:rsidR="00600903" w:rsidP="00FC16CF" w:rsidRDefault="00FC16CF" w14:paraId="128B4A35" w14:textId="4E71D7A2">
      <w:pPr>
        <w:spacing w:after="0" w:line="240" w:lineRule="auto"/>
      </w:pPr>
      <w:r>
        <w:t xml:space="preserve">The form asks for </w:t>
      </w:r>
      <w:r w:rsidR="00600903">
        <w:t>basic information about the project.</w:t>
      </w:r>
    </w:p>
    <w:p w:rsidR="00600903" w:rsidP="00FC16CF" w:rsidRDefault="00600903" w14:paraId="45B02016" w14:textId="630058DA">
      <w:pPr>
        <w:spacing w:after="0" w:line="240" w:lineRule="auto"/>
      </w:pPr>
      <w:r>
        <w:t xml:space="preserve">Under project funding, ensure the total project cost and the CFI share </w:t>
      </w:r>
      <w:r w:rsidR="00FC16CF">
        <w:t xml:space="preserve">entries </w:t>
      </w:r>
      <w:r>
        <w:t xml:space="preserve">are </w:t>
      </w:r>
      <w:r w:rsidR="00FC16CF">
        <w:t xml:space="preserve">both </w:t>
      </w:r>
      <w:r>
        <w:t>correct, and the percentage show is no greater than 40%: if it is greater than 40% you will need to adjust the amounts.</w:t>
      </w:r>
    </w:p>
    <w:p w:rsidR="00600903" w:rsidP="00FC16CF" w:rsidRDefault="00600903" w14:paraId="074527B9" w14:textId="77777777">
      <w:pPr>
        <w:spacing w:after="0" w:line="240" w:lineRule="auto"/>
      </w:pPr>
    </w:p>
    <w:p w:rsidRPr="00600903" w:rsidR="00600903" w:rsidP="00FC16CF" w:rsidRDefault="00600903" w14:paraId="7F3C44B1" w14:textId="7C713F78">
      <w:pPr>
        <w:spacing w:after="0" w:line="240" w:lineRule="auto"/>
        <w:rPr>
          <w:i/>
          <w:iCs/>
        </w:rPr>
      </w:pPr>
      <w:r w:rsidRPr="00600903">
        <w:rPr>
          <w:i/>
          <w:iCs/>
        </w:rPr>
        <w:t>Research Security</w:t>
      </w:r>
    </w:p>
    <w:p w:rsidR="00A42288" w:rsidP="00FC16CF" w:rsidRDefault="00600903" w14:paraId="400FC0D1" w14:textId="77777777">
      <w:pPr>
        <w:spacing w:after="0" w:line="240" w:lineRule="auto"/>
      </w:pPr>
      <w:r>
        <w:t xml:space="preserve">At the </w:t>
      </w:r>
      <w:r w:rsidR="00A42288">
        <w:t>end</w:t>
      </w:r>
      <w:r>
        <w:t xml:space="preserve"> of the page is a new module for research security</w:t>
      </w:r>
      <w:proofErr w:type="gramStart"/>
      <w:r>
        <w:t xml:space="preserve">.  </w:t>
      </w:r>
      <w:proofErr w:type="gramEnd"/>
      <w:r w:rsidRPr="00D66C21" w:rsidR="00355FA8">
        <w:t xml:space="preserve">In accordance with new federal research security requirements introduced in the summer, CFI’s application process now </w:t>
      </w:r>
      <w:r w:rsidR="00A42288">
        <w:t>asks applicants</w:t>
      </w:r>
      <w:r w:rsidRPr="00D66C21" w:rsidR="00355FA8">
        <w:t xml:space="preserve"> to either affirm that there are no issues to address, or to provide documents addressing any apparent issues</w:t>
      </w:r>
      <w:proofErr w:type="gramStart"/>
      <w:r w:rsidRPr="00D66C21" w:rsidR="00355FA8">
        <w:t>. </w:t>
      </w:r>
      <w:r>
        <w:t xml:space="preserve"> </w:t>
      </w:r>
      <w:proofErr w:type="gramEnd"/>
    </w:p>
    <w:p w:rsidR="00A42288" w:rsidP="00FC16CF" w:rsidRDefault="00A42288" w14:paraId="35DAEE32" w14:textId="77777777">
      <w:pPr>
        <w:spacing w:after="0" w:line="240" w:lineRule="auto"/>
      </w:pPr>
    </w:p>
    <w:p w:rsidR="00600903" w:rsidP="00FC16CF" w:rsidRDefault="00355FA8" w14:paraId="4008ACC9" w14:textId="3764ECBD">
      <w:pPr>
        <w:spacing w:after="0" w:line="240" w:lineRule="auto"/>
      </w:pPr>
      <w:r w:rsidRPr="00D66C21">
        <w:t xml:space="preserve">You are strongly advised to read CFI’s </w:t>
      </w:r>
      <w:hyperlink w:tgtFrame="_blank" w:history="1" r:id="rId5">
        <w:r w:rsidRPr="00D66C21">
          <w:rPr>
            <w:rStyle w:val="Hyperlink"/>
            <w:u w:val="none"/>
          </w:rPr>
          <w:t>guidance on research security</w:t>
        </w:r>
      </w:hyperlink>
      <w:r w:rsidRPr="00D66C21">
        <w:t xml:space="preserve">, as well as the UofT </w:t>
      </w:r>
      <w:hyperlink w:tgtFrame="_blank" w:history="1" w:anchor=":~:text=designated%20university%20leadership.-,Applicable%20Research%20Security%20Policies%20for%20Grant%20Applications,-There%20are%20three" r:id="rId6">
        <w:r w:rsidRPr="00D66C21">
          <w:rPr>
            <w:rStyle w:val="Hyperlink"/>
            <w:u w:val="none"/>
          </w:rPr>
          <w:t>VPRI’s own guidance</w:t>
        </w:r>
      </w:hyperlink>
      <w:r w:rsidR="00600903">
        <w:t xml:space="preserve"> prior to completing this section.</w:t>
      </w:r>
      <w:r w:rsidRPr="00600903" w:rsidR="00600903">
        <w:t xml:space="preserve"> </w:t>
      </w:r>
    </w:p>
    <w:p w:rsidR="004526A7" w:rsidP="00FC16CF" w:rsidRDefault="004526A7" w14:paraId="583A58D2" w14:textId="77777777">
      <w:pPr>
        <w:spacing w:after="0" w:line="240" w:lineRule="auto"/>
      </w:pPr>
    </w:p>
    <w:p w:rsidR="00600903" w:rsidP="00FC16CF" w:rsidRDefault="00600903" w14:paraId="6DE9C075" w14:textId="60EF526F">
      <w:pPr>
        <w:spacing w:after="0" w:line="240" w:lineRule="auto"/>
      </w:pPr>
      <w:r w:rsidRPr="00D66C21">
        <w:t>If you have any queries about federal or provincial research security requirements and how they might apply to your proposal, please contact the VPRI Research Security Team (</w:t>
      </w:r>
      <w:hyperlink w:history="1" r:id="rId7">
        <w:r w:rsidRPr="00432D31">
          <w:rPr>
            <w:rStyle w:val="Hyperlink"/>
          </w:rPr>
          <w:t>researchsecurity@utoronto.ca</w:t>
        </w:r>
      </w:hyperlink>
      <w:r w:rsidRPr="00D66C21">
        <w:t>). </w:t>
      </w:r>
    </w:p>
    <w:p w:rsidR="00FC16CF" w:rsidP="00FC16CF" w:rsidRDefault="00FC16CF" w14:paraId="5DB87E42" w14:textId="77777777">
      <w:pPr>
        <w:spacing w:after="0"/>
      </w:pPr>
    </w:p>
    <w:p w:rsidR="004526A7" w:rsidP="00FC16CF" w:rsidRDefault="004526A7" w14:paraId="4586E8CF" w14:textId="77777777">
      <w:pPr>
        <w:spacing w:after="0"/>
      </w:pPr>
    </w:p>
    <w:p w:rsidRPr="00D66C21" w:rsidR="00600903" w:rsidP="00FC16CF" w:rsidRDefault="00600903" w14:paraId="5D4DC31E" w14:textId="11AE106A">
      <w:pPr>
        <w:spacing w:after="0"/>
      </w:pPr>
      <w:r>
        <w:lastRenderedPageBreak/>
        <w:t xml:space="preserve">The </w:t>
      </w:r>
      <w:r w:rsidR="00FC16CF">
        <w:t xml:space="preserve">research security </w:t>
      </w:r>
      <w:r>
        <w:t xml:space="preserve">module </w:t>
      </w:r>
      <w:r w:rsidR="00FC16CF">
        <w:t xml:space="preserve">on CAMS </w:t>
      </w:r>
      <w:r>
        <w:t>look</w:t>
      </w:r>
      <w:r w:rsidR="006B2298">
        <w:t>s</w:t>
      </w:r>
      <w:r>
        <w:t xml:space="preserve"> like t</w:t>
      </w:r>
      <w:r w:rsidR="006B2298">
        <w:t>h</w:t>
      </w:r>
      <w:r>
        <w:t>is:</w:t>
      </w:r>
    </w:p>
    <w:p w:rsidRPr="00D66C21" w:rsidR="00355FA8" w:rsidP="00D66C21" w:rsidRDefault="00355FA8" w14:paraId="26CD5E55" w14:textId="211D7DCA">
      <w:pPr>
        <w:spacing w:after="0" w:line="240" w:lineRule="auto"/>
      </w:pPr>
      <w:r w:rsidRPr="00D66C21">
        <w:rPr>
          <w:noProof/>
        </w:rPr>
        <w:drawing>
          <wp:inline distT="0" distB="0" distL="0" distR="0" wp14:anchorId="22A1FE3F" wp14:editId="320F748B">
            <wp:extent cx="5943600" cy="1616710"/>
            <wp:effectExtent l="0" t="0" r="0" b="2540"/>
            <wp:docPr id="108173343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3343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C21">
        <w:t> </w:t>
      </w:r>
    </w:p>
    <w:p w:rsidR="00600903" w:rsidP="00D66C21" w:rsidRDefault="00355FA8" w14:paraId="1378569A" w14:textId="2803C8A2">
      <w:pPr>
        <w:spacing w:after="0" w:line="240" w:lineRule="auto"/>
      </w:pPr>
      <w:r w:rsidR="00355FA8">
        <w:rPr/>
        <w:t xml:space="preserve">If you answered ‘yes’ </w:t>
      </w:r>
      <w:r w:rsidR="00600903">
        <w:rPr/>
        <w:t>to</w:t>
      </w:r>
      <w:r w:rsidR="00355FA8">
        <w:rPr/>
        <w:t xml:space="preserve"> either question, you will be asked to provide </w:t>
      </w:r>
      <w:r w:rsidR="00355FA8">
        <w:rPr/>
        <w:t>additional</w:t>
      </w:r>
      <w:r w:rsidR="00355FA8">
        <w:rPr/>
        <w:t xml:space="preserve"> documentation</w:t>
      </w:r>
      <w:r w:rsidR="00355FA8">
        <w:rPr/>
        <w:t xml:space="preserve">.  </w:t>
      </w:r>
      <w:r w:rsidR="00355FA8">
        <w:rPr/>
        <w:t xml:space="preserve">The </w:t>
      </w:r>
      <w:r w:rsidR="1ECA2020">
        <w:rPr/>
        <w:t xml:space="preserve">second </w:t>
      </w:r>
      <w:r w:rsidR="00355FA8">
        <w:rPr/>
        <w:t xml:space="preserve">question will require an attestation by the Project Leader; the </w:t>
      </w:r>
      <w:r w:rsidR="287F6670">
        <w:rPr/>
        <w:t xml:space="preserve">first </w:t>
      </w:r>
      <w:r w:rsidR="00355FA8">
        <w:rPr/>
        <w:t>question will require completion of the Risk Assessment Form (RAF)</w:t>
      </w:r>
      <w:r w:rsidR="00355FA8">
        <w:rPr/>
        <w:t xml:space="preserve">.  </w:t>
      </w:r>
      <w:r w:rsidR="00A8438B">
        <w:rPr/>
        <w:t xml:space="preserve">We </w:t>
      </w:r>
      <w:r w:rsidR="00A8438B">
        <w:rPr/>
        <w:t>anticipate</w:t>
      </w:r>
      <w:r w:rsidR="00A8438B">
        <w:rPr/>
        <w:t xml:space="preserve"> that few projects will need to complete the RAF at this stage.</w:t>
      </w:r>
    </w:p>
    <w:p w:rsidR="00A8438B" w:rsidP="00D66C21" w:rsidRDefault="00355FA8" w14:paraId="1124EC70" w14:textId="77777777">
      <w:pPr>
        <w:spacing w:after="0" w:line="240" w:lineRule="auto"/>
      </w:pPr>
      <w:r w:rsidRPr="00D66C21">
        <w:t xml:space="preserve">If you answer ‘no’ to both questions, no further action </w:t>
      </w:r>
      <w:proofErr w:type="gramStart"/>
      <w:r w:rsidRPr="00D66C21">
        <w:t>is needed</w:t>
      </w:r>
      <w:proofErr w:type="gramEnd"/>
      <w:r w:rsidRPr="00D66C21">
        <w:t xml:space="preserve"> at this stage. </w:t>
      </w:r>
    </w:p>
    <w:p w:rsidR="00A8438B" w:rsidP="00D66C21" w:rsidRDefault="00A8438B" w14:paraId="225BEA12" w14:textId="77777777">
      <w:pPr>
        <w:spacing w:after="0" w:line="240" w:lineRule="auto"/>
      </w:pPr>
    </w:p>
    <w:p w:rsidR="00A8438B" w:rsidP="00D66C21" w:rsidRDefault="00A8438B" w14:paraId="225C8DDB" w14:textId="0BA4B306">
      <w:pPr>
        <w:spacing w:after="0" w:line="240" w:lineRule="auto"/>
      </w:pPr>
      <w:r w:rsidR="00A8438B">
        <w:rPr/>
        <w:t xml:space="preserve">It is recommended that you do not answer ‘yes’ to the </w:t>
      </w:r>
      <w:r w:rsidR="712173AE">
        <w:rPr/>
        <w:t xml:space="preserve">first </w:t>
      </w:r>
      <w:r w:rsidR="00A8438B">
        <w:rPr/>
        <w:t xml:space="preserve">question unless you have a </w:t>
      </w:r>
      <w:r w:rsidR="00A42288">
        <w:rPr/>
        <w:t xml:space="preserve">research </w:t>
      </w:r>
      <w:r w:rsidR="00A8438B">
        <w:rPr/>
        <w:t xml:space="preserve">partner - for </w:t>
      </w:r>
      <w:r w:rsidR="00A8438B">
        <w:rPr/>
        <w:t>example</w:t>
      </w:r>
      <w:r w:rsidR="00A8438B">
        <w:rPr/>
        <w:t xml:space="preserve"> a private sector partner – who is taking an active and collaborative role within the research project.  You should not answer</w:t>
      </w:r>
      <w:r w:rsidR="00355FA8">
        <w:rPr/>
        <w:t xml:space="preserve"> ‘yes’ </w:t>
      </w:r>
      <w:r w:rsidR="00A8438B">
        <w:rPr/>
        <w:t xml:space="preserve">if the ‘partner’ </w:t>
      </w:r>
      <w:r w:rsidR="00355FA8">
        <w:rPr/>
        <w:t xml:space="preserve">contribution is no more than a </w:t>
      </w:r>
      <w:r w:rsidR="00FC16CF">
        <w:rPr/>
        <w:t xml:space="preserve">vendor </w:t>
      </w:r>
      <w:r w:rsidR="00355FA8">
        <w:rPr/>
        <w:t xml:space="preserve">discount on a purchase </w:t>
      </w:r>
      <w:r w:rsidR="00A42288">
        <w:rPr/>
        <w:t>price.</w:t>
      </w:r>
    </w:p>
    <w:p w:rsidRPr="00D66C21" w:rsidR="00355FA8" w:rsidP="00D66C21" w:rsidRDefault="00355FA8" w14:paraId="2FA8A052" w14:textId="53BADE67">
      <w:pPr>
        <w:spacing w:after="0" w:line="240" w:lineRule="auto"/>
      </w:pPr>
      <w:r w:rsidRPr="00D66C21">
        <w:t xml:space="preserve">  </w:t>
      </w:r>
    </w:p>
    <w:p w:rsidR="00A8438B" w:rsidP="00D66C21" w:rsidRDefault="00A8438B" w14:paraId="0F40D680" w14:textId="17635218">
      <w:pPr>
        <w:spacing w:after="0" w:line="240" w:lineRule="auto"/>
      </w:pPr>
      <w:r>
        <w:t>T</w:t>
      </w:r>
      <w:r w:rsidRPr="00D66C21" w:rsidR="00355FA8">
        <w:t xml:space="preserve">his module </w:t>
      </w:r>
      <w:r w:rsidR="00FC16CF">
        <w:t xml:space="preserve">will </w:t>
      </w:r>
      <w:proofErr w:type="gramStart"/>
      <w:r w:rsidRPr="00D66C21" w:rsidR="00355FA8">
        <w:t>be re-presented</w:t>
      </w:r>
      <w:proofErr w:type="gramEnd"/>
      <w:r w:rsidRPr="00D66C21" w:rsidR="00355FA8">
        <w:t xml:space="preserve"> in the Full Application should it </w:t>
      </w:r>
      <w:r>
        <w:t xml:space="preserve">need to be amended as a </w:t>
      </w:r>
      <w:r w:rsidRPr="00D66C21" w:rsidR="00355FA8">
        <w:t>result change</w:t>
      </w:r>
      <w:r>
        <w:t>s</w:t>
      </w:r>
      <w:r w:rsidRPr="00D66C21" w:rsidR="00355FA8">
        <w:t xml:space="preserve"> to the team</w:t>
      </w:r>
      <w:r>
        <w:t xml:space="preserve"> membership</w:t>
      </w:r>
      <w:r w:rsidRPr="00D66C21" w:rsidR="00355FA8">
        <w:t xml:space="preserve">, </w:t>
      </w:r>
      <w:r>
        <w:t xml:space="preserve">or </w:t>
      </w:r>
      <w:r w:rsidRPr="00D66C21" w:rsidR="00355FA8">
        <w:t>partnerships etc.</w:t>
      </w:r>
    </w:p>
    <w:p w:rsidR="00077386" w:rsidP="00A8438B" w:rsidRDefault="00355FA8" w14:paraId="43885C1D" w14:textId="4571AE5D">
      <w:pPr>
        <w:spacing w:after="0" w:line="240" w:lineRule="auto"/>
      </w:pPr>
      <w:r w:rsidRPr="00D66C21">
        <w:t xml:space="preserve">  </w:t>
      </w:r>
    </w:p>
    <w:p w:rsidR="00A42288" w:rsidP="00A8438B" w:rsidRDefault="00A8438B" w14:paraId="0A5D8DD8" w14:textId="77777777">
      <w:pPr>
        <w:spacing w:after="0" w:line="240" w:lineRule="auto"/>
      </w:pPr>
      <w:r>
        <w:t xml:space="preserve">If you </w:t>
      </w:r>
      <w:r w:rsidR="00FC16CF">
        <w:t xml:space="preserve">have </w:t>
      </w:r>
      <w:r>
        <w:t>answer</w:t>
      </w:r>
      <w:r w:rsidR="00FC16CF">
        <w:t>ed</w:t>
      </w:r>
      <w:r>
        <w:t xml:space="preserve"> ‘yes’ </w:t>
      </w:r>
      <w:r w:rsidR="00FC16CF">
        <w:t>to a question you will nee</w:t>
      </w:r>
      <w:r w:rsidR="00A42288">
        <w:t>d</w:t>
      </w:r>
      <w:r>
        <w:t xml:space="preserve"> to access the Security module</w:t>
      </w:r>
      <w:r w:rsidR="00FC16CF">
        <w:t xml:space="preserve"> to </w:t>
      </w:r>
      <w:r w:rsidR="00A42288">
        <w:t xml:space="preserve">download the required forms, and to </w:t>
      </w:r>
      <w:r w:rsidR="00FC16CF">
        <w:t xml:space="preserve">upload the </w:t>
      </w:r>
      <w:r w:rsidR="00A42288">
        <w:t>complet</w:t>
      </w:r>
      <w:r w:rsidR="00FC16CF">
        <w:t>ed documents</w:t>
      </w:r>
      <w:proofErr w:type="gramStart"/>
      <w:r w:rsidR="00FC16CF">
        <w:t xml:space="preserve">.  </w:t>
      </w:r>
      <w:proofErr w:type="gramEnd"/>
    </w:p>
    <w:p w:rsidR="00A42288" w:rsidP="00A8438B" w:rsidRDefault="00A42288" w14:paraId="154C38F0" w14:textId="77777777">
      <w:pPr>
        <w:spacing w:after="0" w:line="240" w:lineRule="auto"/>
      </w:pPr>
    </w:p>
    <w:p w:rsidR="00FC16CF" w:rsidP="00A8438B" w:rsidRDefault="00FC16CF" w14:paraId="27FC4964" w14:textId="42175CB4">
      <w:pPr>
        <w:spacing w:after="0" w:line="240" w:lineRule="auto"/>
      </w:pPr>
      <w:r>
        <w:t>R</w:t>
      </w:r>
      <w:r w:rsidR="00A8438B">
        <w:t>eturn to the initial ‘researcher dashboard’ and click on ‘application</w:t>
      </w:r>
      <w:proofErr w:type="gramStart"/>
      <w:r w:rsidR="00A8438B">
        <w:t>’.</w:t>
      </w:r>
      <w:proofErr w:type="gramEnd"/>
      <w:r w:rsidR="00A8438B">
        <w:t xml:space="preserve">  </w:t>
      </w:r>
      <w:r>
        <w:t>You will now see an updated</w:t>
      </w:r>
      <w:r w:rsidR="00A8438B">
        <w:t xml:space="preserve"> screen:</w:t>
      </w:r>
    </w:p>
    <w:p w:rsidR="00A8438B" w:rsidP="00A8438B" w:rsidRDefault="00A8438B" w14:paraId="7E6A8921" w14:textId="43E61703">
      <w:pPr>
        <w:spacing w:after="0" w:line="240" w:lineRule="auto"/>
      </w:pPr>
      <w:r w:rsidRPr="00A8438B">
        <w:rPr>
          <w:noProof/>
        </w:rPr>
        <w:drawing>
          <wp:inline distT="0" distB="0" distL="0" distR="0" wp14:anchorId="6D0D9FD6" wp14:editId="5EC67189">
            <wp:extent cx="4314177" cy="2419350"/>
            <wp:effectExtent l="0" t="0" r="0" b="0"/>
            <wp:docPr id="3998054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0541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809" cy="24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6A7" w:rsidP="00A8438B" w:rsidRDefault="004526A7" w14:paraId="2D058298" w14:textId="77777777">
      <w:pPr>
        <w:spacing w:after="0" w:line="240" w:lineRule="auto"/>
      </w:pPr>
    </w:p>
    <w:p w:rsidR="006B2298" w:rsidP="00A8438B" w:rsidRDefault="00A8438B" w14:paraId="45202273" w14:textId="100FD4B5">
      <w:pPr>
        <w:spacing w:after="0" w:line="240" w:lineRule="auto"/>
      </w:pPr>
      <w:r>
        <w:lastRenderedPageBreak/>
        <w:t>The ‘Notice of Intent’ link is where the basic project information is now entered</w:t>
      </w:r>
      <w:r w:rsidR="00A42288">
        <w:t>/edited</w:t>
      </w:r>
      <w:r w:rsidR="00FC16CF">
        <w:t xml:space="preserve"> on the form</w:t>
      </w:r>
      <w:r w:rsidR="006B2298">
        <w:t xml:space="preserve">, and it is </w:t>
      </w:r>
      <w:r w:rsidR="00FC16CF">
        <w:t xml:space="preserve">also </w:t>
      </w:r>
      <w:r w:rsidR="006B2298">
        <w:t xml:space="preserve">possible to view </w:t>
      </w:r>
      <w:r w:rsidR="00FC16CF">
        <w:t xml:space="preserve">and download </w:t>
      </w:r>
      <w:r w:rsidR="006B2298">
        <w:t xml:space="preserve">the complete form </w:t>
      </w:r>
      <w:r w:rsidR="00FC16CF">
        <w:t>as a PDF</w:t>
      </w:r>
      <w:proofErr w:type="gramStart"/>
      <w:r>
        <w:t xml:space="preserve">.  </w:t>
      </w:r>
      <w:proofErr w:type="gramEnd"/>
    </w:p>
    <w:p w:rsidR="00FC16CF" w:rsidP="00A8438B" w:rsidRDefault="00FC16CF" w14:paraId="21D80F3C" w14:textId="77777777">
      <w:pPr>
        <w:spacing w:after="0" w:line="240" w:lineRule="auto"/>
      </w:pPr>
    </w:p>
    <w:p w:rsidR="00A8438B" w:rsidP="00A8438B" w:rsidRDefault="00A8438B" w14:paraId="2DF8EDC1" w14:textId="799DEA9D">
      <w:pPr>
        <w:spacing w:after="0" w:line="240" w:lineRule="auto"/>
      </w:pPr>
      <w:r>
        <w:t xml:space="preserve">The </w:t>
      </w:r>
      <w:r w:rsidR="006B2298">
        <w:t>‘</w:t>
      </w:r>
      <w:r>
        <w:t>Research Security</w:t>
      </w:r>
      <w:r w:rsidR="006B2298">
        <w:t>’</w:t>
      </w:r>
      <w:r>
        <w:t xml:space="preserve"> link is where any required attachments (ie the attestation and RAF) may be uploaded</w:t>
      </w:r>
      <w:proofErr w:type="gramStart"/>
      <w:r>
        <w:t>.</w:t>
      </w:r>
      <w:r w:rsidR="006B2298">
        <w:t xml:space="preserve">  </w:t>
      </w:r>
      <w:proofErr w:type="gramEnd"/>
      <w:r w:rsidR="006B2298">
        <w:t xml:space="preserve">Note that the research security content cannot </w:t>
      </w:r>
      <w:proofErr w:type="gramStart"/>
      <w:r w:rsidR="006B2298">
        <w:t>be viewed</w:t>
      </w:r>
      <w:proofErr w:type="gramEnd"/>
      <w:r w:rsidR="006B2298">
        <w:t xml:space="preserve"> as a PDF.</w:t>
      </w:r>
    </w:p>
    <w:p w:rsidR="006B2298" w:rsidP="00A8438B" w:rsidRDefault="006B2298" w14:paraId="0C06FC34" w14:textId="77777777">
      <w:pPr>
        <w:spacing w:after="0" w:line="240" w:lineRule="auto"/>
      </w:pPr>
    </w:p>
    <w:p w:rsidRPr="006B2298" w:rsidR="006B2298" w:rsidP="00A8438B" w:rsidRDefault="006B2298" w14:paraId="1B2FD9A8" w14:textId="5CD0F3BF">
      <w:pPr>
        <w:spacing w:after="0" w:line="240" w:lineRule="auto"/>
        <w:rPr>
          <w:b/>
          <w:bCs/>
        </w:rPr>
      </w:pPr>
      <w:r w:rsidRPr="006B2298">
        <w:rPr>
          <w:b/>
          <w:bCs/>
        </w:rPr>
        <w:t>Collaborating Institutions</w:t>
      </w:r>
    </w:p>
    <w:p w:rsidR="006B2298" w:rsidP="00A8438B" w:rsidRDefault="006B2298" w14:paraId="4BF14EE1" w14:textId="7F96F994">
      <w:pPr>
        <w:spacing w:after="0" w:line="240" w:lineRule="auto"/>
      </w:pPr>
      <w:r>
        <w:t xml:space="preserve">This is </w:t>
      </w:r>
      <w:r w:rsidR="00FC16CF">
        <w:t xml:space="preserve">to be </w:t>
      </w:r>
      <w:r>
        <w:t>completed only if your project will receive an ‘envelope’ contribution from another eligible institution</w:t>
      </w:r>
      <w:proofErr w:type="gramStart"/>
      <w:r>
        <w:t xml:space="preserve">.  </w:t>
      </w:r>
      <w:proofErr w:type="gramEnd"/>
      <w:r>
        <w:t>Input the institut</w:t>
      </w:r>
      <w:r w:rsidR="00FC16CF">
        <w:t>ion</w:t>
      </w:r>
      <w:r>
        <w:t xml:space="preserve"> and the know</w:t>
      </w:r>
      <w:r w:rsidR="00FC16CF">
        <w:t>n</w:t>
      </w:r>
      <w:r>
        <w:t xml:space="preserve"> envelope amount: CAMS will automatically issue an invitation to the institution</w:t>
      </w:r>
      <w:proofErr w:type="gramStart"/>
      <w:r>
        <w:t xml:space="preserve">.  </w:t>
      </w:r>
      <w:proofErr w:type="gramEnd"/>
      <w:r>
        <w:t>The NoI will not submit to CFI until the other institution has responded to the invitation.</w:t>
      </w:r>
    </w:p>
    <w:p w:rsidR="006B2298" w:rsidP="00A8438B" w:rsidRDefault="006B2298" w14:paraId="190CAF6B" w14:textId="77777777">
      <w:pPr>
        <w:spacing w:after="0" w:line="240" w:lineRule="auto"/>
      </w:pPr>
    </w:p>
    <w:p w:rsidR="006B2298" w:rsidP="00A8438B" w:rsidRDefault="006B2298" w14:paraId="51AEFA19" w14:textId="5C8E248C">
      <w:pPr>
        <w:spacing w:after="0" w:line="240" w:lineRule="auto"/>
      </w:pPr>
      <w:r>
        <w:t xml:space="preserve">This section is not to </w:t>
      </w:r>
      <w:proofErr w:type="gramStart"/>
      <w:r>
        <w:t>be used</w:t>
      </w:r>
      <w:proofErr w:type="gramEnd"/>
      <w:r>
        <w:t xml:space="preserve"> to invite Team </w:t>
      </w:r>
      <w:r w:rsidR="00A42288">
        <w:t>M</w:t>
      </w:r>
      <w:r>
        <w:t>embers to participate.</w:t>
      </w:r>
    </w:p>
    <w:p w:rsidR="006B2298" w:rsidP="00A8438B" w:rsidRDefault="006B2298" w14:paraId="69AC0D34" w14:textId="77777777">
      <w:pPr>
        <w:spacing w:after="0" w:line="240" w:lineRule="auto"/>
      </w:pPr>
    </w:p>
    <w:p w:rsidRPr="006B2298" w:rsidR="006B2298" w:rsidP="00A8438B" w:rsidRDefault="006B2298" w14:paraId="429A5345" w14:textId="0B988235">
      <w:pPr>
        <w:spacing w:after="0" w:line="240" w:lineRule="auto"/>
        <w:rPr>
          <w:b/>
          <w:bCs/>
        </w:rPr>
      </w:pPr>
      <w:r w:rsidRPr="006B2298">
        <w:rPr>
          <w:b/>
          <w:bCs/>
        </w:rPr>
        <w:t>Project Summary</w:t>
      </w:r>
    </w:p>
    <w:p w:rsidR="006B2298" w:rsidP="00A8438B" w:rsidRDefault="00FC16CF" w14:paraId="0CC37EB9" w14:textId="3CA76737">
      <w:pPr>
        <w:spacing w:after="0" w:line="240" w:lineRule="auto"/>
      </w:pPr>
      <w:r>
        <w:t>Input a</w:t>
      </w:r>
      <w:r w:rsidR="006B2298">
        <w:t xml:space="preserve"> </w:t>
      </w:r>
      <w:r w:rsidR="00A42288">
        <w:t>1500-character</w:t>
      </w:r>
      <w:r w:rsidR="006B2298">
        <w:t xml:space="preserve"> summary of the project</w:t>
      </w:r>
      <w:proofErr w:type="gramStart"/>
      <w:r w:rsidR="006B2298">
        <w:t>.  This text will be used by CFI</w:t>
      </w:r>
      <w:proofErr w:type="gramEnd"/>
      <w:r w:rsidR="006B2298">
        <w:t xml:space="preserve"> when it posts the NoIs received. </w:t>
      </w:r>
      <w:r>
        <w:t>This section</w:t>
      </w:r>
      <w:r w:rsidR="006B2298">
        <w:t xml:space="preserve"> will </w:t>
      </w:r>
      <w:proofErr w:type="gramStart"/>
      <w:r w:rsidR="006B2298">
        <w:t>be re-presented</w:t>
      </w:r>
      <w:proofErr w:type="gramEnd"/>
      <w:r w:rsidR="006B2298">
        <w:t xml:space="preserve"> in the Full application form.</w:t>
      </w:r>
    </w:p>
    <w:p w:rsidR="006B2298" w:rsidP="00A8438B" w:rsidRDefault="006B2298" w14:paraId="07A05FEB" w14:textId="77777777">
      <w:pPr>
        <w:spacing w:after="0" w:line="240" w:lineRule="auto"/>
      </w:pPr>
    </w:p>
    <w:p w:rsidRPr="006B2298" w:rsidR="006B2298" w:rsidP="00A8438B" w:rsidRDefault="006B2298" w14:paraId="371F0D86" w14:textId="04460DC3">
      <w:pPr>
        <w:spacing w:after="0" w:line="240" w:lineRule="auto"/>
        <w:rPr>
          <w:b/>
          <w:bCs/>
        </w:rPr>
      </w:pPr>
      <w:r w:rsidRPr="006B2298">
        <w:rPr>
          <w:b/>
          <w:bCs/>
        </w:rPr>
        <w:t>Team Members</w:t>
      </w:r>
    </w:p>
    <w:p w:rsidR="00FC16CF" w:rsidP="00A8438B" w:rsidRDefault="006B2298" w14:paraId="73588BC4" w14:textId="77777777">
      <w:pPr>
        <w:spacing w:after="0" w:line="240" w:lineRule="auto"/>
      </w:pPr>
      <w:r>
        <w:t xml:space="preserve">This tab is used to invite the </w:t>
      </w:r>
      <w:proofErr w:type="gramStart"/>
      <w:r>
        <w:t>9</w:t>
      </w:r>
      <w:proofErr w:type="gramEnd"/>
      <w:r>
        <w:t xml:space="preserve"> other members of the applicant Team.  </w:t>
      </w:r>
    </w:p>
    <w:p w:rsidR="006B2298" w:rsidP="00A8438B" w:rsidRDefault="006B2298" w14:paraId="13D76085" w14:textId="788FF939">
      <w:pPr>
        <w:spacing w:after="0" w:line="240" w:lineRule="auto"/>
      </w:pPr>
      <w:r>
        <w:t>The CAMS system will send an invitation to those listed</w:t>
      </w:r>
      <w:proofErr w:type="gramStart"/>
      <w:r>
        <w:t xml:space="preserve">.  </w:t>
      </w:r>
      <w:proofErr w:type="gramEnd"/>
      <w:r>
        <w:t xml:space="preserve">If they do not already have a CFI account the invitee will need to create an account and a CV: at this stage the CV may be </w:t>
      </w:r>
      <w:proofErr w:type="gramStart"/>
      <w:r>
        <w:t>incomplete, but</w:t>
      </w:r>
      <w:proofErr w:type="gramEnd"/>
      <w:r>
        <w:t xml:space="preserve"> must be complete by November 18</w:t>
      </w:r>
      <w:r w:rsidRPr="006B2298">
        <w:rPr>
          <w:vertAlign w:val="superscript"/>
        </w:rPr>
        <w:t>th</w:t>
      </w:r>
      <w:r>
        <w:t>.</w:t>
      </w:r>
    </w:p>
    <w:p w:rsidR="00A42288" w:rsidP="00A8438B" w:rsidRDefault="00A42288" w14:paraId="5563B099" w14:textId="77777777">
      <w:pPr>
        <w:spacing w:after="0" w:line="240" w:lineRule="auto"/>
      </w:pPr>
    </w:p>
    <w:p w:rsidR="006B2298" w:rsidP="00A8438B" w:rsidRDefault="006B2298" w14:paraId="75938183" w14:textId="66152CC7">
      <w:pPr>
        <w:spacing w:after="0" w:line="240" w:lineRule="auto"/>
      </w:pPr>
      <w:r>
        <w:t xml:space="preserve">You should check </w:t>
      </w:r>
      <w:r w:rsidR="004526A7">
        <w:t xml:space="preserve">response statuses </w:t>
      </w:r>
      <w:r>
        <w:t xml:space="preserve">regularly to ensure </w:t>
      </w:r>
      <w:r w:rsidR="004526A7">
        <w:t xml:space="preserve">Team </w:t>
      </w:r>
      <w:r>
        <w:t xml:space="preserve">Members respond: the NoI will not submit to CFI if there is an unanswered invitation. </w:t>
      </w:r>
    </w:p>
    <w:p w:rsidR="006B2298" w:rsidP="00A8438B" w:rsidRDefault="006B2298" w14:paraId="45C3F5F7" w14:textId="77777777">
      <w:pPr>
        <w:spacing w:after="0" w:line="240" w:lineRule="auto"/>
      </w:pPr>
    </w:p>
    <w:p w:rsidRPr="006B2298" w:rsidR="006B2298" w:rsidP="00A8438B" w:rsidRDefault="006B2298" w14:paraId="23487C01" w14:textId="3515F452">
      <w:pPr>
        <w:spacing w:after="0" w:line="240" w:lineRule="auto"/>
        <w:rPr>
          <w:b/>
          <w:bCs/>
        </w:rPr>
      </w:pPr>
      <w:r w:rsidRPr="006B2298">
        <w:rPr>
          <w:b/>
          <w:bCs/>
        </w:rPr>
        <w:t>Project Description</w:t>
      </w:r>
    </w:p>
    <w:p w:rsidR="006B2298" w:rsidP="00A8438B" w:rsidRDefault="004526A7" w14:paraId="1DFBBB9C" w14:textId="219B10E5">
      <w:pPr>
        <w:spacing w:after="0" w:line="240" w:lineRule="auto"/>
      </w:pPr>
      <w:r>
        <w:t xml:space="preserve">Upload a </w:t>
      </w:r>
      <w:r w:rsidR="00A42288">
        <w:t>3-page</w:t>
      </w:r>
      <w:r w:rsidR="006B2298">
        <w:t xml:space="preserve"> description of the project</w:t>
      </w:r>
      <w:r>
        <w:t xml:space="preserve"> as a PDF</w:t>
      </w:r>
      <w:proofErr w:type="gramStart"/>
      <w:r w:rsidR="006B2298">
        <w:t xml:space="preserve">.  </w:t>
      </w:r>
      <w:proofErr w:type="gramEnd"/>
      <w:r w:rsidR="00196838">
        <w:t xml:space="preserve"> Note the formatting requirements.</w:t>
      </w:r>
    </w:p>
    <w:p w:rsidR="00196838" w:rsidP="00A8438B" w:rsidRDefault="00196838" w14:paraId="130399AB" w14:textId="77777777">
      <w:pPr>
        <w:spacing w:after="0" w:line="240" w:lineRule="auto"/>
      </w:pPr>
    </w:p>
    <w:p w:rsidRPr="00196838" w:rsidR="00196838" w:rsidP="00A8438B" w:rsidRDefault="00196838" w14:paraId="67DBE837" w14:textId="18AC120E">
      <w:pPr>
        <w:spacing w:after="0" w:line="240" w:lineRule="auto"/>
        <w:rPr>
          <w:b/>
          <w:bCs/>
        </w:rPr>
      </w:pPr>
      <w:r w:rsidRPr="00196838">
        <w:rPr>
          <w:b/>
          <w:bCs/>
        </w:rPr>
        <w:t>Suggested Reviewers</w:t>
      </w:r>
    </w:p>
    <w:p w:rsidR="004526A7" w:rsidP="00A8438B" w:rsidRDefault="00196838" w14:paraId="2C004F2C" w14:textId="77777777">
      <w:pPr>
        <w:spacing w:after="0" w:line="240" w:lineRule="auto"/>
      </w:pPr>
      <w:r>
        <w:t xml:space="preserve">Provide </w:t>
      </w:r>
      <w:r w:rsidR="004526A7">
        <w:t xml:space="preserve">information for </w:t>
      </w:r>
      <w:r>
        <w:t xml:space="preserve">at least </w:t>
      </w:r>
      <w:proofErr w:type="gramStart"/>
      <w:r>
        <w:t>6</w:t>
      </w:r>
      <w:proofErr w:type="gramEnd"/>
      <w:r>
        <w:t xml:space="preserve"> experts able to review your proposal.  </w:t>
      </w:r>
    </w:p>
    <w:p w:rsidR="004526A7" w:rsidP="00A8438B" w:rsidRDefault="004526A7" w14:paraId="5F4734EB" w14:textId="77777777">
      <w:pPr>
        <w:spacing w:after="0" w:line="240" w:lineRule="auto"/>
      </w:pPr>
    </w:p>
    <w:p w:rsidR="004526A7" w:rsidP="00A8438B" w:rsidRDefault="00196838" w14:paraId="067A7F0B" w14:textId="7578AF06">
      <w:pPr>
        <w:spacing w:after="0" w:line="240" w:lineRule="auto"/>
      </w:pPr>
      <w:r>
        <w:t xml:space="preserve">Note that CFI is aiming </w:t>
      </w:r>
      <w:r w:rsidR="00A42288">
        <w:t>to recruit</w:t>
      </w:r>
      <w:r>
        <w:t xml:space="preserve"> higher achieving reviewers able to assess the international competitiveness and standing of your research</w:t>
      </w:r>
      <w:proofErr w:type="gramStart"/>
      <w:r>
        <w:t xml:space="preserve">.  </w:t>
      </w:r>
      <w:proofErr w:type="gramEnd"/>
    </w:p>
    <w:p w:rsidR="00196838" w:rsidP="00A8438B" w:rsidRDefault="00196838" w14:paraId="7BC0BADB" w14:textId="31DF7EEE">
      <w:pPr>
        <w:spacing w:after="0" w:line="240" w:lineRule="auto"/>
      </w:pPr>
      <w:proofErr w:type="gramStart"/>
      <w:r>
        <w:t>Note carefully</w:t>
      </w:r>
      <w:proofErr w:type="gramEnd"/>
      <w:r>
        <w:t xml:space="preserve"> the potential conflicts of interest listed on the CAMS page and </w:t>
      </w:r>
      <w:r w:rsidR="00F54C65">
        <w:t xml:space="preserve">bear in mind that </w:t>
      </w:r>
      <w:r>
        <w:t>Canada</w:t>
      </w:r>
      <w:r w:rsidR="00F54C65">
        <w:t>-based</w:t>
      </w:r>
      <w:r>
        <w:t xml:space="preserve"> suggestions may be associated with other </w:t>
      </w:r>
      <w:r w:rsidR="00F54C65">
        <w:t xml:space="preserve">IF </w:t>
      </w:r>
      <w:r>
        <w:t xml:space="preserve">applications.  </w:t>
      </w:r>
    </w:p>
    <w:p w:rsidR="00F54C65" w:rsidP="00A8438B" w:rsidRDefault="00F54C65" w14:paraId="224EF94D" w14:textId="77777777">
      <w:pPr>
        <w:spacing w:after="0" w:line="240" w:lineRule="auto"/>
      </w:pPr>
    </w:p>
    <w:p w:rsidRPr="00F54C65" w:rsidR="00F54C65" w:rsidP="00A8438B" w:rsidRDefault="00F54C65" w14:paraId="65319363" w14:textId="478E561E">
      <w:pPr>
        <w:spacing w:after="0" w:line="240" w:lineRule="auto"/>
        <w:rPr>
          <w:b/>
          <w:bCs/>
        </w:rPr>
      </w:pPr>
      <w:r w:rsidRPr="00F54C65">
        <w:rPr>
          <w:b/>
          <w:bCs/>
        </w:rPr>
        <w:t>Submitting the NoI</w:t>
      </w:r>
      <w:r>
        <w:rPr>
          <w:b/>
          <w:bCs/>
        </w:rPr>
        <w:t>: deadline September 27th</w:t>
      </w:r>
    </w:p>
    <w:p w:rsidR="00F54C65" w:rsidP="00A8438B" w:rsidRDefault="00F54C65" w14:paraId="018B987C" w14:textId="079C35FE">
      <w:pPr>
        <w:spacing w:after="0" w:line="240" w:lineRule="auto"/>
      </w:pPr>
      <w:r>
        <w:t>Click on the ‘validation’ button to check you have completed all sections</w:t>
      </w:r>
      <w:proofErr w:type="gramStart"/>
      <w:r>
        <w:t xml:space="preserve">.  </w:t>
      </w:r>
      <w:proofErr w:type="gramEnd"/>
      <w:r>
        <w:t>Then click ‘confirm</w:t>
      </w:r>
      <w:proofErr w:type="gramStart"/>
      <w:r>
        <w:t>’.</w:t>
      </w:r>
      <w:proofErr w:type="gramEnd"/>
      <w:r w:rsidR="004526A7">
        <w:t xml:space="preserve"> </w:t>
      </w:r>
      <w:r>
        <w:t>This will forward the NoI to RSO</w:t>
      </w:r>
      <w:proofErr w:type="gramStart"/>
      <w:r>
        <w:t xml:space="preserve">.  </w:t>
      </w:r>
      <w:proofErr w:type="gramEnd"/>
      <w:r>
        <w:t>If you discover something in the NoI you wish to change, it is possible to return the NoI to you temporarily.</w:t>
      </w:r>
    </w:p>
    <w:p w:rsidR="004526A7" w:rsidP="00A8438B" w:rsidRDefault="004526A7" w14:paraId="272877A9" w14:textId="77777777">
      <w:pPr>
        <w:spacing w:after="0" w:line="240" w:lineRule="auto"/>
      </w:pPr>
    </w:p>
    <w:p w:rsidRPr="00D66C21" w:rsidR="00F54C65" w:rsidP="00A8438B" w:rsidRDefault="00F54C65" w14:paraId="1568628F" w14:textId="465908E7">
      <w:pPr>
        <w:spacing w:after="0" w:line="240" w:lineRule="auto"/>
      </w:pPr>
      <w:r>
        <w:t>RSO will submit the NoI to CFI no later than October 2</w:t>
      </w:r>
      <w:r w:rsidRPr="00F54C65">
        <w:rPr>
          <w:vertAlign w:val="superscript"/>
        </w:rPr>
        <w:t>nd</w:t>
      </w:r>
      <w:r>
        <w:t>.</w:t>
      </w:r>
    </w:p>
    <w:sectPr w:rsidRPr="00D66C21" w:rsidR="00F54C6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6A8C"/>
    <w:multiLevelType w:val="multilevel"/>
    <w:tmpl w:val="B49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0664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CD"/>
    <w:rsid w:val="00077386"/>
    <w:rsid w:val="000A13BD"/>
    <w:rsid w:val="000D1DA2"/>
    <w:rsid w:val="00196838"/>
    <w:rsid w:val="00355FA8"/>
    <w:rsid w:val="004526A7"/>
    <w:rsid w:val="00600903"/>
    <w:rsid w:val="006B2298"/>
    <w:rsid w:val="00A42288"/>
    <w:rsid w:val="00A8438B"/>
    <w:rsid w:val="00BB47CD"/>
    <w:rsid w:val="00D37DFE"/>
    <w:rsid w:val="00D66C21"/>
    <w:rsid w:val="00D67CE0"/>
    <w:rsid w:val="00F54C65"/>
    <w:rsid w:val="00FC16CF"/>
    <w:rsid w:val="1ECA2020"/>
    <w:rsid w:val="287F6670"/>
    <w:rsid w:val="377ABC7A"/>
    <w:rsid w:val="712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98EB"/>
  <w15:chartTrackingRefBased/>
  <w15:docId w15:val="{0DBC9667-4E97-4D38-BA89-74E4EF06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7C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7C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47C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B47C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B47C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B47C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B47C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B47C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B47C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B47C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B4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7C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47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4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7C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B4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7C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4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7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4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55F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researchsecurity@utoronto.ca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research.utoronto.ca/safeguarding-research/research-security-requirements-grant-applications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innovation.ca/apply-manage-awards/resources-apply-manage-award/research-security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7" ma:contentTypeDescription="Create a new document." ma:contentTypeScope="" ma:versionID="1d8baffe7275391b23e17b04a61e48de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b075f93e0b7992a98fe8692e005a05d0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Props1.xml><?xml version="1.0" encoding="utf-8"?>
<ds:datastoreItem xmlns:ds="http://schemas.openxmlformats.org/officeDocument/2006/customXml" ds:itemID="{DDD313E4-09E9-4C75-9146-7A988E326B5E}"/>
</file>

<file path=customXml/itemProps2.xml><?xml version="1.0" encoding="utf-8"?>
<ds:datastoreItem xmlns:ds="http://schemas.openxmlformats.org/officeDocument/2006/customXml" ds:itemID="{AEB0AD63-660B-4D36-8D1E-FD1A495C872B}"/>
</file>

<file path=customXml/itemProps3.xml><?xml version="1.0" encoding="utf-8"?>
<ds:datastoreItem xmlns:ds="http://schemas.openxmlformats.org/officeDocument/2006/customXml" ds:itemID="{E48FFDBC-2E27-4ABE-B455-B84698DFA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Hamilton</dc:creator>
  <cp:keywords/>
  <dc:description/>
  <cp:lastModifiedBy>Kevin Hamilton</cp:lastModifiedBy>
  <cp:revision>4</cp:revision>
  <dcterms:created xsi:type="dcterms:W3CDTF">2024-09-13T16:22:00Z</dcterms:created>
  <dcterms:modified xsi:type="dcterms:W3CDTF">2024-09-26T14:06:39Z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MediaServiceImageTags">
    <vt:lpwstr/>
  </property>
</Properties>
</file>